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C1" w:rsidRPr="00E617C1" w:rsidRDefault="00E617C1" w:rsidP="00E617C1">
      <w:pPr>
        <w:spacing w:after="300" w:line="240" w:lineRule="auto"/>
        <w:outlineLvl w:val="0"/>
        <w:rPr>
          <w:rFonts w:ascii="inherit" w:eastAsia="Times New Roman" w:hAnsi="inherit" w:cs="Times New Roman"/>
          <w:bCs/>
          <w:kern w:val="36"/>
          <w:sz w:val="24"/>
          <w:szCs w:val="24"/>
          <w:lang w:eastAsia="ru-RU"/>
        </w:rPr>
      </w:pPr>
      <w:r w:rsidRPr="00E617C1">
        <w:rPr>
          <w:rFonts w:ascii="inherit" w:eastAsia="Times New Roman" w:hAnsi="inherit" w:cs="Times New Roman"/>
          <w:bCs/>
          <w:kern w:val="36"/>
          <w:sz w:val="24"/>
          <w:szCs w:val="24"/>
          <w:highlight w:val="yellow"/>
          <w:lang w:eastAsia="ru-RU"/>
        </w:rPr>
        <w:t>Статья 122 311-ФЗ - Возврат авансовых платежей</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lang w:eastAsia="ru-RU"/>
        </w:rPr>
        <w:t>1. Возврат авансовых платежей осуществляется по правилам, предусмотренным для возврата излишне уплаченных таможенных пошлин, налогов, если заявление об их возврате подано лицом, внесшим авансовые платежи (его правопреемником), в течение трех лет со дня последнего распоряжения об использовании авансовых платежей. Если указанным лицом распоряжение об использовании авансовых платежей не производилось, указанный срок подачи заявления об их возврате исчисляется со дня поступления денежных средств на счет Федерального казначейства. Форма заявления о возврате авансовых платежей утверждается федеральным органом исполнительной власти, уполномоченным в области таможенного дела.</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lang w:eastAsia="ru-RU"/>
        </w:rPr>
        <w:t>2. По истечении указанного срока невостребованные суммы авансовых платежей учитываются в составе прочих неналоговых доходов федерального бюджета и возврату не подлежат.</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lang w:eastAsia="ru-RU"/>
        </w:rPr>
        <w:t>3. К заявлению о возврате авансовых платежей прилагаются следующие документы:</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highlight w:val="yellow"/>
          <w:lang w:eastAsia="ru-RU"/>
        </w:rPr>
        <w:t>1) платежный документ, подтверждающий перечисление авансовых платежей;</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lang w:eastAsia="ru-RU"/>
        </w:rPr>
        <w:t>2) документы, указанные в частях 4 - 7 настоящей статьи, в зависимости от статуса лица;</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lang w:eastAsia="ru-RU"/>
        </w:rPr>
        <w:t>3) иные документы, которые могут быть предоставлены лицом, подавшим заявление о возврате авансовых платежей, для подтверждения обоснованности возврата.</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lang w:eastAsia="ru-RU"/>
        </w:rPr>
        <w:t>4. Юридические лица, созданные в соответствии с законодательством Российской Федерации, предоставляют:</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highlight w:val="yellow"/>
          <w:lang w:eastAsia="ru-RU"/>
        </w:rPr>
        <w:t>1) копию свидетельства о постановке на учет в налоговом органе, засвидетельствованную в нотариальном порядке либо заверенную таможенным органом при предъявлении оригинала документа;</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highlight w:val="yellow"/>
          <w:lang w:eastAsia="ru-RU"/>
        </w:rPr>
        <w:t>2) копию свидетельства о государственной регистрации, засвидетельствованную в нотариальном порядке либо заверенную таможенным органом при предъявлении оригинала документа;</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highlight w:val="yellow"/>
          <w:lang w:eastAsia="ru-RU"/>
        </w:rPr>
        <w:t>3) документ, подтверждающий полномочия лица, подписавшего заявление о возврате авансовых платежей, засвидетельствованный в нотариальном порядке либо заверенный таможенным органом при предъявлении оригинала документа;</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highlight w:val="yellow"/>
          <w:lang w:eastAsia="ru-RU"/>
        </w:rPr>
        <w:t>4) образец подписи лица, подписавшего заявление о возврате авансовых платежей, засвидетельствованный в нотариальном порядке либо заверенный таможенным органом при предъявлении оригинала документа, удостоверяющего личность лица, подписавшего заявление;</w:t>
      </w:r>
    </w:p>
    <w:p w:rsidR="00E617C1" w:rsidRPr="00E617C1" w:rsidRDefault="00E617C1" w:rsidP="00E617C1">
      <w:pPr>
        <w:shd w:val="clear" w:color="auto" w:fill="FFFFFF"/>
        <w:spacing w:before="158" w:after="158" w:line="240" w:lineRule="auto"/>
        <w:jc w:val="both"/>
        <w:rPr>
          <w:rFonts w:ascii="Arial" w:eastAsia="Times New Roman" w:hAnsi="Arial" w:cs="Arial"/>
          <w:color w:val="000000"/>
          <w:sz w:val="24"/>
          <w:szCs w:val="24"/>
          <w:lang w:eastAsia="ru-RU"/>
        </w:rPr>
      </w:pPr>
      <w:r w:rsidRPr="00E617C1">
        <w:rPr>
          <w:rFonts w:ascii="Arial" w:eastAsia="Times New Roman" w:hAnsi="Arial" w:cs="Arial"/>
          <w:color w:val="000000"/>
          <w:sz w:val="24"/>
          <w:szCs w:val="24"/>
          <w:lang w:eastAsia="ru-RU"/>
        </w:rPr>
        <w:t>5) копию документа, подтверждающего правопреемство, в случае, если заявление о возврате авансовых платежей подается правопреемником лица, внесшего авансовые платежи, засвидетельствованную в нотариальном порядке либо заверенную таможенным органом при предъявлении оригинала документа.</w:t>
      </w:r>
    </w:p>
    <w:p w:rsidR="000C51C3" w:rsidRPr="00E617C1" w:rsidRDefault="000C51C3" w:rsidP="00E617C1">
      <w:pPr>
        <w:tabs>
          <w:tab w:val="left" w:pos="-142"/>
        </w:tabs>
        <w:ind w:left="-142" w:firstLine="142"/>
        <w:rPr>
          <w:sz w:val="24"/>
          <w:szCs w:val="24"/>
        </w:rPr>
      </w:pPr>
    </w:p>
    <w:p w:rsidR="00E617C1" w:rsidRPr="00E617C1" w:rsidRDefault="00E617C1" w:rsidP="00E617C1">
      <w:pPr>
        <w:tabs>
          <w:tab w:val="left" w:pos="-142"/>
        </w:tabs>
        <w:ind w:left="-142" w:firstLine="142"/>
        <w:rPr>
          <w:sz w:val="24"/>
          <w:szCs w:val="24"/>
        </w:rPr>
      </w:pPr>
    </w:p>
    <w:p w:rsidR="00E617C1" w:rsidRPr="00E617C1" w:rsidRDefault="00E617C1" w:rsidP="00E617C1">
      <w:pPr>
        <w:pStyle w:val="a4"/>
        <w:numPr>
          <w:ilvl w:val="0"/>
          <w:numId w:val="1"/>
        </w:numPr>
        <w:tabs>
          <w:tab w:val="left" w:pos="-142"/>
        </w:tabs>
        <w:rPr>
          <w:sz w:val="24"/>
          <w:szCs w:val="24"/>
        </w:rPr>
      </w:pPr>
      <w:r w:rsidRPr="00E617C1">
        <w:rPr>
          <w:sz w:val="24"/>
          <w:szCs w:val="24"/>
        </w:rPr>
        <w:t>Платежный документ может без отметок банка;</w:t>
      </w:r>
    </w:p>
    <w:p w:rsidR="00E617C1" w:rsidRPr="00E617C1" w:rsidRDefault="00E617C1" w:rsidP="00E617C1">
      <w:pPr>
        <w:pStyle w:val="a4"/>
        <w:numPr>
          <w:ilvl w:val="0"/>
          <w:numId w:val="1"/>
        </w:numPr>
        <w:tabs>
          <w:tab w:val="left" w:pos="-142"/>
        </w:tabs>
        <w:rPr>
          <w:sz w:val="24"/>
          <w:szCs w:val="24"/>
        </w:rPr>
      </w:pPr>
      <w:r w:rsidRPr="00E617C1">
        <w:rPr>
          <w:sz w:val="24"/>
          <w:szCs w:val="24"/>
        </w:rPr>
        <w:t>Заявление должно быть подписано при нотариусе;</w:t>
      </w:r>
    </w:p>
    <w:p w:rsidR="00E617C1" w:rsidRPr="00E617C1" w:rsidRDefault="00E617C1" w:rsidP="00E617C1">
      <w:pPr>
        <w:pStyle w:val="a4"/>
        <w:numPr>
          <w:ilvl w:val="0"/>
          <w:numId w:val="1"/>
        </w:numPr>
        <w:tabs>
          <w:tab w:val="left" w:pos="-142"/>
        </w:tabs>
        <w:rPr>
          <w:sz w:val="24"/>
          <w:szCs w:val="24"/>
        </w:rPr>
      </w:pPr>
      <w:r w:rsidRPr="00E617C1">
        <w:rPr>
          <w:sz w:val="24"/>
          <w:szCs w:val="24"/>
        </w:rPr>
        <w:t>При изменении реквизитов банка с которых был сделан платеж необходимо приложить оригинальную банковскую справку о открытых счетах;</w:t>
      </w:r>
    </w:p>
    <w:p w:rsidR="00DF0804" w:rsidRDefault="00DF0804" w:rsidP="00E617C1">
      <w:pPr>
        <w:shd w:val="clear" w:color="auto" w:fill="FFFFFF"/>
        <w:spacing w:before="100" w:beforeAutospacing="1" w:after="120" w:line="240" w:lineRule="auto"/>
        <w:ind w:left="7937"/>
        <w:rPr>
          <w:rFonts w:ascii="Times New Roman" w:eastAsia="Times New Roman" w:hAnsi="Times New Roman" w:cs="Times New Roman"/>
          <w:color w:val="000000"/>
          <w:sz w:val="20"/>
          <w:szCs w:val="20"/>
          <w:lang w:eastAsia="ru-RU"/>
        </w:rPr>
      </w:pPr>
    </w:p>
    <w:p w:rsidR="00DF0804" w:rsidRDefault="00DF0804" w:rsidP="00E617C1">
      <w:pPr>
        <w:shd w:val="clear" w:color="auto" w:fill="FFFFFF"/>
        <w:spacing w:before="100" w:beforeAutospacing="1" w:after="120" w:line="240" w:lineRule="auto"/>
        <w:ind w:left="7937"/>
        <w:rPr>
          <w:rFonts w:ascii="Times New Roman" w:eastAsia="Times New Roman" w:hAnsi="Times New Roman" w:cs="Times New Roman"/>
          <w:color w:val="000000"/>
          <w:sz w:val="20"/>
          <w:szCs w:val="20"/>
          <w:lang w:eastAsia="ru-RU"/>
        </w:rPr>
      </w:pPr>
    </w:p>
    <w:p w:rsidR="00E617C1" w:rsidRPr="00E617C1" w:rsidRDefault="00E617C1" w:rsidP="00E617C1">
      <w:pPr>
        <w:shd w:val="clear" w:color="auto" w:fill="FFFFFF"/>
        <w:spacing w:before="100" w:beforeAutospacing="1" w:after="120" w:line="240" w:lineRule="auto"/>
        <w:ind w:left="7937"/>
        <w:rPr>
          <w:rFonts w:ascii="Times New Roman" w:eastAsia="Times New Roman" w:hAnsi="Times New Roman" w:cs="Times New Roman"/>
          <w:color w:val="000000"/>
          <w:sz w:val="20"/>
          <w:szCs w:val="20"/>
          <w:lang w:eastAsia="ru-RU"/>
        </w:rPr>
      </w:pPr>
      <w:r w:rsidRPr="00E617C1">
        <w:rPr>
          <w:rFonts w:ascii="Times New Roman" w:eastAsia="Times New Roman" w:hAnsi="Times New Roman" w:cs="Times New Roman"/>
          <w:color w:val="000000"/>
          <w:sz w:val="20"/>
          <w:szCs w:val="20"/>
          <w:lang w:eastAsia="ru-RU"/>
        </w:rPr>
        <w:t>Приложение № 1</w:t>
      </w:r>
      <w:r w:rsidRPr="00E617C1">
        <w:rPr>
          <w:rFonts w:ascii="Times New Roman" w:eastAsia="Times New Roman" w:hAnsi="Times New Roman" w:cs="Times New Roman"/>
          <w:color w:val="000000"/>
          <w:sz w:val="20"/>
          <w:szCs w:val="20"/>
          <w:lang w:eastAsia="ru-RU"/>
        </w:rPr>
        <w:br/>
        <w:t>к приказу ФТС России</w:t>
      </w:r>
      <w:r w:rsidRPr="00E617C1">
        <w:rPr>
          <w:rFonts w:ascii="Times New Roman" w:eastAsia="Times New Roman" w:hAnsi="Times New Roman" w:cs="Times New Roman"/>
          <w:color w:val="000000"/>
          <w:sz w:val="20"/>
          <w:szCs w:val="20"/>
          <w:lang w:eastAsia="ru-RU"/>
        </w:rPr>
        <w:br/>
        <w:t>от 22.12.2010 № 2520</w:t>
      </w:r>
    </w:p>
    <w:p w:rsidR="00E617C1" w:rsidRPr="00E617C1" w:rsidRDefault="00E617C1" w:rsidP="00E617C1">
      <w:pPr>
        <w:shd w:val="clear" w:color="auto" w:fill="FFFFFF"/>
        <w:spacing w:before="100" w:beforeAutospacing="1" w:after="360" w:line="240" w:lineRule="auto"/>
        <w:ind w:left="7937"/>
        <w:rPr>
          <w:rFonts w:ascii="Times New Roman" w:eastAsia="Times New Roman" w:hAnsi="Times New Roman" w:cs="Times New Roman"/>
          <w:color w:val="000000"/>
          <w:sz w:val="16"/>
          <w:szCs w:val="16"/>
          <w:lang w:eastAsia="ru-RU"/>
        </w:rPr>
      </w:pPr>
      <w:r w:rsidRPr="00E617C1">
        <w:rPr>
          <w:rFonts w:ascii="Times New Roman" w:eastAsia="Times New Roman" w:hAnsi="Times New Roman" w:cs="Times New Roman"/>
          <w:color w:val="000000"/>
          <w:sz w:val="16"/>
          <w:szCs w:val="16"/>
          <w:lang w:eastAsia="ru-RU"/>
        </w:rPr>
        <w:t>(в ред. Приказа ФТС России</w:t>
      </w:r>
      <w:r w:rsidRPr="00E617C1">
        <w:rPr>
          <w:rFonts w:ascii="Times New Roman" w:eastAsia="Times New Roman" w:hAnsi="Times New Roman" w:cs="Times New Roman"/>
          <w:color w:val="000000"/>
          <w:sz w:val="16"/>
          <w:szCs w:val="16"/>
          <w:lang w:eastAsia="ru-RU"/>
        </w:rPr>
        <w:br/>
        <w:t>от 02.05.2012 № 831)</w:t>
      </w:r>
    </w:p>
    <w:p w:rsidR="00E617C1" w:rsidRPr="00E617C1" w:rsidRDefault="00E617C1" w:rsidP="00E617C1">
      <w:pPr>
        <w:shd w:val="clear" w:color="auto" w:fill="FFFFFF"/>
        <w:spacing w:before="100" w:beforeAutospacing="1" w:after="100" w:afterAutospacing="1" w:line="240" w:lineRule="auto"/>
        <w:ind w:left="4990"/>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Начальнику</w:t>
      </w:r>
    </w:p>
    <w:p w:rsidR="00E617C1" w:rsidRPr="00E617C1" w:rsidRDefault="00E617C1" w:rsidP="00E617C1">
      <w:pPr>
        <w:pBdr>
          <w:top w:val="single" w:sz="6" w:space="0" w:color="000000"/>
        </w:pBdr>
        <w:shd w:val="clear" w:color="auto" w:fill="FFFFFF"/>
        <w:spacing w:before="100" w:beforeAutospacing="1" w:after="100" w:afterAutospacing="1" w:line="240" w:lineRule="auto"/>
        <w:ind w:left="6322"/>
        <w:jc w:val="center"/>
        <w:rPr>
          <w:rFonts w:ascii="Times New Roman" w:eastAsia="Times New Roman" w:hAnsi="Times New Roman" w:cs="Times New Roman"/>
          <w:color w:val="000000"/>
          <w:sz w:val="20"/>
          <w:szCs w:val="20"/>
          <w:lang w:eastAsia="ru-RU"/>
        </w:rPr>
      </w:pPr>
      <w:r w:rsidRPr="00E617C1">
        <w:rPr>
          <w:rFonts w:ascii="Times New Roman" w:eastAsia="Times New Roman" w:hAnsi="Times New Roman" w:cs="Times New Roman"/>
          <w:color w:val="000000"/>
          <w:sz w:val="20"/>
          <w:szCs w:val="20"/>
          <w:lang w:eastAsia="ru-RU"/>
        </w:rPr>
        <w:t>(наименование таможенного органа)</w:t>
      </w:r>
    </w:p>
    <w:p w:rsidR="00E617C1" w:rsidRPr="00E617C1" w:rsidRDefault="00E617C1" w:rsidP="00E617C1">
      <w:pPr>
        <w:shd w:val="clear" w:color="auto" w:fill="FFFFFF"/>
        <w:spacing w:before="360" w:after="239" w:line="240" w:lineRule="auto"/>
        <w:jc w:val="center"/>
        <w:rPr>
          <w:rFonts w:ascii="Times New Roman" w:eastAsia="Times New Roman" w:hAnsi="Times New Roman" w:cs="Times New Roman"/>
          <w:color w:val="000000"/>
          <w:sz w:val="26"/>
          <w:szCs w:val="26"/>
          <w:lang w:eastAsia="ru-RU"/>
        </w:rPr>
      </w:pPr>
      <w:r w:rsidRPr="00E617C1">
        <w:rPr>
          <w:rFonts w:ascii="Times New Roman" w:eastAsia="Times New Roman" w:hAnsi="Times New Roman" w:cs="Times New Roman"/>
          <w:color w:val="000000"/>
          <w:sz w:val="26"/>
          <w:szCs w:val="26"/>
          <w:lang w:eastAsia="ru-RU"/>
        </w:rPr>
        <w:t>Заявление о возврате авансовых платежей</w:t>
      </w:r>
    </w:p>
    <w:p w:rsidR="00E617C1" w:rsidRPr="00E617C1" w:rsidRDefault="00E617C1" w:rsidP="00545A93">
      <w:pPr>
        <w:pBdr>
          <w:top w:val="single" w:sz="6" w:space="0" w:color="000000"/>
        </w:pBd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617C1">
        <w:rPr>
          <w:rFonts w:ascii="Times New Roman" w:eastAsia="Times New Roman" w:hAnsi="Times New Roman" w:cs="Times New Roman"/>
          <w:color w:val="000000"/>
          <w:sz w:val="20"/>
          <w:szCs w:val="20"/>
          <w:lang w:eastAsia="ru-RU"/>
        </w:rPr>
        <w:t>(наименование, ИНН, КПП, адрес организации)</w:t>
      </w:r>
    </w:p>
    <w:p w:rsidR="00E617C1" w:rsidRPr="00E617C1" w:rsidRDefault="00E617C1" w:rsidP="00545A9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в соответствии со статьей 122 Федерального закона от 27 ноября 2010 г. № 311-</w:t>
      </w:r>
      <w:proofErr w:type="gramStart"/>
      <w:r w:rsidRPr="00E617C1">
        <w:rPr>
          <w:rFonts w:ascii="Times New Roman" w:eastAsia="Times New Roman" w:hAnsi="Times New Roman" w:cs="Times New Roman"/>
          <w:color w:val="000000"/>
          <w:sz w:val="24"/>
          <w:szCs w:val="24"/>
          <w:lang w:eastAsia="ru-RU"/>
        </w:rPr>
        <w:t>ФЗ</w:t>
      </w:r>
      <w:r w:rsidRPr="00E617C1">
        <w:rPr>
          <w:rFonts w:ascii="Times New Roman" w:eastAsia="Times New Roman" w:hAnsi="Times New Roman" w:cs="Times New Roman"/>
          <w:color w:val="000000"/>
          <w:sz w:val="24"/>
          <w:szCs w:val="24"/>
          <w:lang w:eastAsia="ru-RU"/>
        </w:rPr>
        <w:br/>
        <w:t>“</w:t>
      </w:r>
      <w:proofErr w:type="gramEnd"/>
      <w:r w:rsidRPr="00E617C1">
        <w:rPr>
          <w:rFonts w:ascii="Times New Roman" w:eastAsia="Times New Roman" w:hAnsi="Times New Roman" w:cs="Times New Roman"/>
          <w:color w:val="000000"/>
          <w:sz w:val="24"/>
          <w:szCs w:val="24"/>
          <w:lang w:eastAsia="ru-RU"/>
        </w:rPr>
        <w:t>О таможенном регулировании в Российской Федерации” просит вернуть по коду бюджетной классификации платежных документов на банковский счет</w:t>
      </w:r>
      <w:r w:rsidR="00545A93">
        <w:rPr>
          <w:rFonts w:ascii="Times New Roman" w:eastAsia="Times New Roman" w:hAnsi="Times New Roman" w:cs="Times New Roman"/>
          <w:color w:val="000000"/>
          <w:sz w:val="24"/>
          <w:szCs w:val="24"/>
          <w:lang w:eastAsia="ru-RU"/>
        </w:rPr>
        <w:t xml:space="preserve"> </w:t>
      </w:r>
      <w:r w:rsidRPr="00E617C1">
        <w:rPr>
          <w:rFonts w:ascii="Times New Roman" w:eastAsia="Times New Roman" w:hAnsi="Times New Roman" w:cs="Times New Roman"/>
          <w:color w:val="000000"/>
          <w:sz w:val="24"/>
          <w:szCs w:val="24"/>
          <w:lang w:eastAsia="ru-RU"/>
        </w:rPr>
        <w:t>авансовые платежи, внесенные по платежным документам</w:t>
      </w:r>
    </w:p>
    <w:p w:rsidR="00E617C1" w:rsidRPr="00E617C1" w:rsidRDefault="00E617C1" w:rsidP="00545A93">
      <w:pPr>
        <w:pBdr>
          <w:top w:val="single" w:sz="6" w:space="0" w:color="000000"/>
        </w:pBd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0"/>
          <w:szCs w:val="20"/>
          <w:lang w:eastAsia="ru-RU"/>
        </w:rPr>
        <w:t>(указываются номер, дата и сумма платежного документа)</w:t>
      </w:r>
    </w:p>
    <w:p w:rsidR="00E617C1" w:rsidRPr="00E617C1" w:rsidRDefault="0078491B" w:rsidP="00731EE8">
      <w:pPr>
        <w:shd w:val="clear" w:color="auto" w:fill="FFFFFF"/>
        <w:spacing w:before="120" w:after="100" w:afterAutospacing="1"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4"/>
          <w:szCs w:val="24"/>
          <w:lang w:eastAsia="ru-RU"/>
        </w:rPr>
        <w:t>,</w:t>
      </w:r>
      <w:r w:rsidR="00E617C1" w:rsidRPr="00E617C1">
        <w:rPr>
          <w:rFonts w:ascii="Times New Roman" w:eastAsia="Times New Roman" w:hAnsi="Times New Roman" w:cs="Times New Roman"/>
          <w:color w:val="000000"/>
          <w:sz w:val="24"/>
          <w:szCs w:val="24"/>
          <w:lang w:eastAsia="ru-RU"/>
        </w:rPr>
        <w:t>в</w:t>
      </w:r>
      <w:proofErr w:type="gramEnd"/>
      <w:r w:rsidR="00E617C1" w:rsidRPr="00E617C1">
        <w:rPr>
          <w:rFonts w:ascii="Times New Roman" w:eastAsia="Times New Roman" w:hAnsi="Times New Roman" w:cs="Times New Roman"/>
          <w:color w:val="000000"/>
          <w:sz w:val="24"/>
          <w:szCs w:val="24"/>
          <w:lang w:eastAsia="ru-RU"/>
        </w:rPr>
        <w:t xml:space="preserve"> связи с</w:t>
      </w:r>
      <w:r>
        <w:rPr>
          <w:rFonts w:ascii="Times New Roman" w:eastAsia="Times New Roman" w:hAnsi="Times New Roman" w:cs="Times New Roman"/>
          <w:color w:val="000000"/>
          <w:sz w:val="24"/>
          <w:szCs w:val="24"/>
          <w:lang w:eastAsia="ru-RU"/>
        </w:rPr>
        <w:t xml:space="preserve"> </w:t>
      </w:r>
      <w:r w:rsidR="00731EE8">
        <w:rPr>
          <w:rFonts w:ascii="Times New Roman" w:eastAsia="Times New Roman" w:hAnsi="Times New Roman" w:cs="Times New Roman"/>
          <w:color w:val="000000"/>
          <w:sz w:val="24"/>
          <w:szCs w:val="24"/>
          <w:lang w:eastAsia="ru-RU"/>
        </w:rPr>
        <w:t xml:space="preserve">_________________________________________________________________________     </w:t>
      </w:r>
      <w:r w:rsidR="00E617C1" w:rsidRPr="00E617C1">
        <w:rPr>
          <w:rFonts w:ascii="Times New Roman" w:eastAsia="Times New Roman" w:hAnsi="Times New Roman" w:cs="Times New Roman"/>
          <w:color w:val="000000"/>
          <w:sz w:val="20"/>
          <w:szCs w:val="20"/>
          <w:lang w:eastAsia="ru-RU"/>
        </w:rPr>
        <w:t>(указывается основание для возврата, в том числе ошибочное перечисление)</w:t>
      </w:r>
    </w:p>
    <w:p w:rsidR="00E617C1" w:rsidRPr="00E617C1" w:rsidRDefault="00E617C1" w:rsidP="00731EE8">
      <w:pPr>
        <w:shd w:val="clear" w:color="auto" w:fill="FFFFFF"/>
        <w:spacing w:before="120" w:after="100" w:afterAutospacing="1" w:line="240" w:lineRule="auto"/>
        <w:rPr>
          <w:rFonts w:ascii="Times New Roman" w:eastAsia="Times New Roman" w:hAnsi="Times New Roman" w:cs="Times New Roman"/>
          <w:color w:val="000000"/>
          <w:sz w:val="20"/>
          <w:szCs w:val="20"/>
          <w:lang w:eastAsia="ru-RU"/>
        </w:rPr>
      </w:pPr>
      <w:r w:rsidRPr="00E617C1">
        <w:rPr>
          <w:rFonts w:ascii="Times New Roman" w:eastAsia="Times New Roman" w:hAnsi="Times New Roman" w:cs="Times New Roman"/>
          <w:color w:val="000000"/>
          <w:sz w:val="24"/>
          <w:szCs w:val="24"/>
          <w:lang w:eastAsia="ru-RU"/>
        </w:rPr>
        <w:t>в размере</w:t>
      </w:r>
      <w:r w:rsidR="00731EE8">
        <w:rPr>
          <w:rFonts w:ascii="Times New Roman" w:eastAsia="Times New Roman" w:hAnsi="Times New Roman" w:cs="Times New Roman"/>
          <w:color w:val="000000"/>
          <w:sz w:val="24"/>
          <w:szCs w:val="24"/>
          <w:lang w:eastAsia="ru-RU"/>
        </w:rPr>
        <w:t>________________________________________________________________________</w:t>
      </w:r>
      <w:proofErr w:type="gramStart"/>
      <w:r w:rsidR="00731EE8">
        <w:rPr>
          <w:rFonts w:ascii="Times New Roman" w:eastAsia="Times New Roman" w:hAnsi="Times New Roman" w:cs="Times New Roman"/>
          <w:color w:val="000000"/>
          <w:sz w:val="24"/>
          <w:szCs w:val="24"/>
          <w:lang w:eastAsia="ru-RU"/>
        </w:rPr>
        <w:t xml:space="preserve">_  </w:t>
      </w:r>
      <w:r w:rsidRPr="00E617C1">
        <w:rPr>
          <w:rFonts w:ascii="Times New Roman" w:eastAsia="Times New Roman" w:hAnsi="Times New Roman" w:cs="Times New Roman"/>
          <w:color w:val="000000"/>
          <w:sz w:val="20"/>
          <w:szCs w:val="20"/>
          <w:lang w:eastAsia="ru-RU"/>
        </w:rPr>
        <w:t>(</w:t>
      </w:r>
      <w:proofErr w:type="gramEnd"/>
      <w:r w:rsidRPr="00E617C1">
        <w:rPr>
          <w:rFonts w:ascii="Times New Roman" w:eastAsia="Times New Roman" w:hAnsi="Times New Roman" w:cs="Times New Roman"/>
          <w:color w:val="000000"/>
          <w:sz w:val="20"/>
          <w:szCs w:val="20"/>
          <w:lang w:eastAsia="ru-RU"/>
        </w:rPr>
        <w:t>сумма денежных средств к возврату)</w:t>
      </w:r>
    </w:p>
    <w:p w:rsidR="00545A93" w:rsidRDefault="00E617C1" w:rsidP="00E617C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 xml:space="preserve">Перечень прилагаемых документов: </w:t>
      </w:r>
    </w:p>
    <w:p w:rsidR="00E617C1" w:rsidRPr="0078491B" w:rsidRDefault="0078491B" w:rsidP="0078491B">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78491B">
        <w:rPr>
          <w:rFonts w:ascii="Times New Roman" w:eastAsia="Times New Roman" w:hAnsi="Times New Roman" w:cs="Times New Roman"/>
          <w:color w:val="000000"/>
          <w:sz w:val="24"/>
          <w:szCs w:val="24"/>
          <w:lang w:eastAsia="ru-RU"/>
        </w:rPr>
        <w:t>1). __________________________________________________________________________</w:t>
      </w:r>
      <w:r>
        <w:rPr>
          <w:rFonts w:ascii="Times New Roman" w:eastAsia="Times New Roman" w:hAnsi="Times New Roman" w:cs="Times New Roman"/>
          <w:color w:val="000000"/>
          <w:sz w:val="24"/>
          <w:szCs w:val="24"/>
          <w:lang w:eastAsia="ru-RU"/>
        </w:rPr>
        <w:t>____</w:t>
      </w:r>
      <w:r w:rsidRPr="007849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00E617C1" w:rsidRPr="0078491B">
        <w:rPr>
          <w:rFonts w:ascii="Times New Roman" w:eastAsia="Times New Roman" w:hAnsi="Times New Roman" w:cs="Times New Roman"/>
          <w:color w:val="000000"/>
          <w:sz w:val="20"/>
          <w:szCs w:val="20"/>
          <w:lang w:eastAsia="ru-RU"/>
        </w:rPr>
        <w:t>(</w:t>
      </w:r>
      <w:proofErr w:type="gramEnd"/>
      <w:r w:rsidR="00E617C1" w:rsidRPr="0078491B">
        <w:rPr>
          <w:rFonts w:ascii="Times New Roman" w:eastAsia="Times New Roman" w:hAnsi="Times New Roman" w:cs="Times New Roman"/>
          <w:color w:val="000000"/>
          <w:sz w:val="20"/>
          <w:szCs w:val="20"/>
          <w:lang w:eastAsia="ru-RU"/>
        </w:rPr>
        <w:t>указываются документы, прилагаемые к заявлению)</w:t>
      </w:r>
    </w:p>
    <w:p w:rsidR="00E617C1" w:rsidRPr="00E617C1" w:rsidRDefault="00E617C1" w:rsidP="007849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2)</w:t>
      </w:r>
      <w:r w:rsidR="0078491B">
        <w:rPr>
          <w:rFonts w:ascii="Times New Roman" w:eastAsia="Times New Roman" w:hAnsi="Times New Roman" w:cs="Times New Roman"/>
          <w:color w:val="000000"/>
          <w:sz w:val="24"/>
          <w:szCs w:val="24"/>
          <w:lang w:eastAsia="ru-RU"/>
        </w:rPr>
        <w:t>._______________________________________________________________________________</w:t>
      </w:r>
    </w:p>
    <w:p w:rsidR="00E617C1" w:rsidRDefault="00E617C1" w:rsidP="00E617C1">
      <w:pPr>
        <w:shd w:val="clear" w:color="auto" w:fill="FFFFFF"/>
        <w:spacing w:before="239"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Настоящим заявляю, что в данный таможенный орган ранее представлялись следующие документы:</w:t>
      </w:r>
    </w:p>
    <w:p w:rsidR="00E617C1" w:rsidRPr="00E617C1" w:rsidRDefault="0078491B" w:rsidP="0078491B">
      <w:pPr>
        <w:shd w:val="clear" w:color="auto" w:fill="FFFFFF"/>
        <w:spacing w:before="239" w:after="100" w:afterAutospacing="1"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1) _______________________________________________________________________________ </w:t>
      </w:r>
      <w:r w:rsidR="00E617C1" w:rsidRPr="00E617C1">
        <w:rPr>
          <w:rFonts w:ascii="Times New Roman" w:eastAsia="Times New Roman" w:hAnsi="Times New Roman" w:cs="Times New Roman"/>
          <w:color w:val="000000"/>
          <w:sz w:val="20"/>
          <w:szCs w:val="20"/>
          <w:lang w:eastAsia="ru-RU"/>
        </w:rPr>
        <w:t>(указываются документы из предусмотренных частями 4 - 7 статьи 122 Федерального закона от 27 ноября 2010 г. № 311-ФЗ “О таможенном регулировании в Российской Федерации” и наименование и реквизиты документов, при подаче которых в данный таможенный орган представлялись поименованные документы)</w:t>
      </w:r>
    </w:p>
    <w:p w:rsidR="00E617C1" w:rsidRPr="00E617C1" w:rsidRDefault="00E617C1" w:rsidP="00E617C1">
      <w:pPr>
        <w:shd w:val="clear" w:color="auto" w:fill="FFFFFF"/>
        <w:spacing w:before="239"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2)</w:t>
      </w:r>
    </w:p>
    <w:p w:rsidR="00E617C1" w:rsidRPr="00E617C1" w:rsidRDefault="00E617C1" w:rsidP="00E617C1">
      <w:pPr>
        <w:shd w:val="clear" w:color="auto" w:fill="FFFFFF"/>
        <w:spacing w:before="239" w:after="239"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и в них отсутствуют изменения.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7"/>
        <w:gridCol w:w="2705"/>
        <w:gridCol w:w="3559"/>
      </w:tblGrid>
      <w:tr w:rsidR="00E617C1" w:rsidRPr="00E617C1" w:rsidTr="00E617C1">
        <w:tc>
          <w:tcPr>
            <w:tcW w:w="3571" w:type="dxa"/>
            <w:tcBorders>
              <w:bottom w:val="single" w:sz="6" w:space="0" w:color="000000"/>
            </w:tcBorders>
            <w:shd w:val="clear" w:color="auto" w:fill="FFFFFF"/>
            <w:vAlign w:val="center"/>
            <w:hideMark/>
          </w:tcPr>
          <w:p w:rsidR="00E617C1" w:rsidRPr="00E617C1" w:rsidRDefault="00E617C1" w:rsidP="00E617C1">
            <w:pPr>
              <w:spacing w:after="0" w:line="240" w:lineRule="auto"/>
              <w:rPr>
                <w:rFonts w:ascii="Times New Roman" w:eastAsia="Times New Roman" w:hAnsi="Times New Roman" w:cs="Times New Roman"/>
                <w:color w:val="000000"/>
                <w:sz w:val="24"/>
                <w:szCs w:val="24"/>
                <w:lang w:eastAsia="ru-RU"/>
              </w:rPr>
            </w:pPr>
          </w:p>
        </w:tc>
        <w:tc>
          <w:tcPr>
            <w:tcW w:w="2778" w:type="dxa"/>
            <w:shd w:val="clear" w:color="auto" w:fill="FFFFFF"/>
            <w:vAlign w:val="center"/>
            <w:hideMark/>
          </w:tcPr>
          <w:p w:rsidR="00E617C1" w:rsidRPr="00E617C1" w:rsidRDefault="00E617C1" w:rsidP="00E617C1">
            <w:pPr>
              <w:spacing w:after="0" w:line="240" w:lineRule="auto"/>
              <w:rPr>
                <w:rFonts w:ascii="Times New Roman" w:eastAsia="Times New Roman" w:hAnsi="Times New Roman" w:cs="Times New Roman"/>
                <w:sz w:val="20"/>
                <w:szCs w:val="20"/>
                <w:lang w:eastAsia="ru-RU"/>
              </w:rPr>
            </w:pPr>
          </w:p>
        </w:tc>
        <w:tc>
          <w:tcPr>
            <w:tcW w:w="3629" w:type="dxa"/>
            <w:tcBorders>
              <w:bottom w:val="single" w:sz="6" w:space="0" w:color="000000"/>
            </w:tcBorders>
            <w:shd w:val="clear" w:color="auto" w:fill="FFFFFF"/>
            <w:vAlign w:val="center"/>
            <w:hideMark/>
          </w:tcPr>
          <w:p w:rsidR="00E617C1" w:rsidRPr="00E617C1" w:rsidRDefault="00E617C1" w:rsidP="00E617C1">
            <w:pPr>
              <w:spacing w:after="0" w:line="240" w:lineRule="auto"/>
              <w:rPr>
                <w:rFonts w:ascii="Times New Roman" w:eastAsia="Times New Roman" w:hAnsi="Times New Roman" w:cs="Times New Roman"/>
                <w:sz w:val="20"/>
                <w:szCs w:val="20"/>
                <w:lang w:eastAsia="ru-RU"/>
              </w:rPr>
            </w:pPr>
          </w:p>
        </w:tc>
      </w:tr>
      <w:tr w:rsidR="00E617C1" w:rsidRPr="00E617C1" w:rsidTr="00E617C1">
        <w:tc>
          <w:tcPr>
            <w:tcW w:w="3571" w:type="dxa"/>
            <w:shd w:val="clear" w:color="auto" w:fill="FFFFFF"/>
            <w:vAlign w:val="center"/>
            <w:hideMark/>
          </w:tcPr>
          <w:p w:rsidR="00E617C1" w:rsidRPr="00E617C1" w:rsidRDefault="00E617C1" w:rsidP="00E617C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617C1">
              <w:rPr>
                <w:rFonts w:ascii="Times New Roman" w:eastAsia="Times New Roman" w:hAnsi="Times New Roman" w:cs="Times New Roman"/>
                <w:color w:val="000000"/>
                <w:sz w:val="20"/>
                <w:szCs w:val="20"/>
                <w:lang w:eastAsia="ru-RU"/>
              </w:rPr>
              <w:t>(подпись руководителя организации или уполномоченного от имени организации лица либо физического лица)</w:t>
            </w:r>
          </w:p>
        </w:tc>
        <w:tc>
          <w:tcPr>
            <w:tcW w:w="2778" w:type="dxa"/>
            <w:shd w:val="clear" w:color="auto" w:fill="FFFFFF"/>
            <w:vAlign w:val="center"/>
            <w:hideMark/>
          </w:tcPr>
          <w:p w:rsidR="00E617C1" w:rsidRPr="00E617C1" w:rsidRDefault="00E617C1" w:rsidP="00E617C1">
            <w:pPr>
              <w:spacing w:after="0" w:line="240" w:lineRule="auto"/>
              <w:rPr>
                <w:rFonts w:ascii="Times New Roman" w:eastAsia="Times New Roman" w:hAnsi="Times New Roman" w:cs="Times New Roman"/>
                <w:color w:val="000000"/>
                <w:sz w:val="20"/>
                <w:szCs w:val="20"/>
                <w:lang w:eastAsia="ru-RU"/>
              </w:rPr>
            </w:pPr>
          </w:p>
        </w:tc>
        <w:tc>
          <w:tcPr>
            <w:tcW w:w="3629" w:type="dxa"/>
            <w:shd w:val="clear" w:color="auto" w:fill="FFFFFF"/>
            <w:vAlign w:val="center"/>
            <w:hideMark/>
          </w:tcPr>
          <w:p w:rsidR="00E617C1" w:rsidRPr="00E617C1" w:rsidRDefault="00E617C1" w:rsidP="00E617C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617C1">
              <w:rPr>
                <w:rFonts w:ascii="Times New Roman" w:eastAsia="Times New Roman" w:hAnsi="Times New Roman" w:cs="Times New Roman"/>
                <w:color w:val="000000"/>
                <w:sz w:val="20"/>
                <w:szCs w:val="20"/>
                <w:lang w:eastAsia="ru-RU"/>
              </w:rPr>
              <w:t>(инициалы, фамилия)</w:t>
            </w:r>
          </w:p>
        </w:tc>
      </w:tr>
    </w:tbl>
    <w:p w:rsidR="00E617C1" w:rsidRPr="00E617C1" w:rsidRDefault="00E617C1" w:rsidP="00E617C1">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
        <w:gridCol w:w="396"/>
        <w:gridCol w:w="255"/>
        <w:gridCol w:w="1473"/>
        <w:gridCol w:w="396"/>
        <w:gridCol w:w="369"/>
        <w:gridCol w:w="396"/>
      </w:tblGrid>
      <w:tr w:rsidR="00E617C1" w:rsidRPr="00E617C1" w:rsidTr="00E617C1">
        <w:tc>
          <w:tcPr>
            <w:tcW w:w="197" w:type="dxa"/>
            <w:shd w:val="clear" w:color="auto" w:fill="FFFFFF"/>
            <w:vAlign w:val="center"/>
            <w:hideMark/>
          </w:tcPr>
          <w:p w:rsidR="00E617C1" w:rsidRPr="00E617C1" w:rsidRDefault="00E617C1" w:rsidP="00E617C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w:t>
            </w:r>
          </w:p>
        </w:tc>
        <w:tc>
          <w:tcPr>
            <w:tcW w:w="396" w:type="dxa"/>
            <w:tcBorders>
              <w:bottom w:val="single" w:sz="6" w:space="0" w:color="000000"/>
            </w:tcBorders>
            <w:shd w:val="clear" w:color="auto" w:fill="FFFFFF"/>
            <w:vAlign w:val="center"/>
            <w:hideMark/>
          </w:tcPr>
          <w:p w:rsidR="00E617C1" w:rsidRPr="00E617C1" w:rsidRDefault="00E617C1" w:rsidP="00E617C1">
            <w:pPr>
              <w:spacing w:after="0" w:line="240" w:lineRule="auto"/>
              <w:rPr>
                <w:rFonts w:ascii="Times New Roman" w:eastAsia="Times New Roman" w:hAnsi="Times New Roman" w:cs="Times New Roman"/>
                <w:color w:val="000000"/>
                <w:sz w:val="24"/>
                <w:szCs w:val="24"/>
                <w:lang w:eastAsia="ru-RU"/>
              </w:rPr>
            </w:pPr>
          </w:p>
        </w:tc>
        <w:tc>
          <w:tcPr>
            <w:tcW w:w="255" w:type="dxa"/>
            <w:shd w:val="clear" w:color="auto" w:fill="FFFFFF"/>
            <w:vAlign w:val="center"/>
            <w:hideMark/>
          </w:tcPr>
          <w:p w:rsidR="00E617C1" w:rsidRPr="00E617C1" w:rsidRDefault="00E617C1" w:rsidP="00E617C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w:t>
            </w:r>
          </w:p>
        </w:tc>
        <w:tc>
          <w:tcPr>
            <w:tcW w:w="1473" w:type="dxa"/>
            <w:tcBorders>
              <w:bottom w:val="single" w:sz="6" w:space="0" w:color="000000"/>
            </w:tcBorders>
            <w:shd w:val="clear" w:color="auto" w:fill="FFFFFF"/>
            <w:vAlign w:val="center"/>
            <w:hideMark/>
          </w:tcPr>
          <w:p w:rsidR="00E617C1" w:rsidRPr="00E617C1" w:rsidRDefault="00E617C1" w:rsidP="00E617C1">
            <w:pPr>
              <w:spacing w:after="0" w:line="240" w:lineRule="auto"/>
              <w:rPr>
                <w:rFonts w:ascii="Times New Roman" w:eastAsia="Times New Roman" w:hAnsi="Times New Roman" w:cs="Times New Roman"/>
                <w:color w:val="000000"/>
                <w:sz w:val="24"/>
                <w:szCs w:val="24"/>
                <w:lang w:eastAsia="ru-RU"/>
              </w:rPr>
            </w:pPr>
          </w:p>
        </w:tc>
        <w:tc>
          <w:tcPr>
            <w:tcW w:w="396" w:type="dxa"/>
            <w:shd w:val="clear" w:color="auto" w:fill="FFFFFF"/>
            <w:vAlign w:val="center"/>
            <w:hideMark/>
          </w:tcPr>
          <w:p w:rsidR="00E617C1" w:rsidRPr="00E617C1" w:rsidRDefault="00E617C1" w:rsidP="00E617C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20</w:t>
            </w:r>
          </w:p>
        </w:tc>
        <w:tc>
          <w:tcPr>
            <w:tcW w:w="369" w:type="dxa"/>
            <w:tcBorders>
              <w:bottom w:val="single" w:sz="6" w:space="0" w:color="000000"/>
            </w:tcBorders>
            <w:shd w:val="clear" w:color="auto" w:fill="FFFFFF"/>
            <w:vAlign w:val="center"/>
            <w:hideMark/>
          </w:tcPr>
          <w:p w:rsidR="00E617C1" w:rsidRPr="00E617C1" w:rsidRDefault="00E617C1" w:rsidP="00E617C1">
            <w:pPr>
              <w:spacing w:after="0" w:line="240" w:lineRule="auto"/>
              <w:rPr>
                <w:rFonts w:ascii="Times New Roman" w:eastAsia="Times New Roman" w:hAnsi="Times New Roman" w:cs="Times New Roman"/>
                <w:color w:val="000000"/>
                <w:sz w:val="24"/>
                <w:szCs w:val="24"/>
                <w:lang w:eastAsia="ru-RU"/>
              </w:rPr>
            </w:pPr>
          </w:p>
        </w:tc>
        <w:tc>
          <w:tcPr>
            <w:tcW w:w="396" w:type="dxa"/>
            <w:shd w:val="clear" w:color="auto" w:fill="FFFFFF"/>
            <w:vAlign w:val="center"/>
            <w:hideMark/>
          </w:tcPr>
          <w:p w:rsidR="00E617C1" w:rsidRPr="00E617C1" w:rsidRDefault="00E617C1" w:rsidP="00E617C1">
            <w:pPr>
              <w:spacing w:before="100" w:beforeAutospacing="1" w:after="100" w:afterAutospacing="1" w:line="240" w:lineRule="auto"/>
              <w:ind w:left="56"/>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г.</w:t>
            </w:r>
          </w:p>
        </w:tc>
      </w:tr>
    </w:tbl>
    <w:p w:rsidR="00731EE8" w:rsidRDefault="00E617C1" w:rsidP="00731EE8">
      <w:pPr>
        <w:shd w:val="clear" w:color="auto" w:fill="FFFFFF"/>
        <w:spacing w:before="239" w:after="100" w:afterAutospacing="1" w:line="240" w:lineRule="auto"/>
        <w:rPr>
          <w:rFonts w:ascii="Times New Roman" w:eastAsia="Times New Roman" w:hAnsi="Times New Roman" w:cs="Times New Roman"/>
          <w:color w:val="000000"/>
          <w:sz w:val="24"/>
          <w:szCs w:val="24"/>
          <w:lang w:eastAsia="ru-RU"/>
        </w:rPr>
      </w:pPr>
      <w:r w:rsidRPr="00E617C1">
        <w:rPr>
          <w:rFonts w:ascii="Times New Roman" w:eastAsia="Times New Roman" w:hAnsi="Times New Roman" w:cs="Times New Roman"/>
          <w:color w:val="000000"/>
          <w:sz w:val="24"/>
          <w:szCs w:val="24"/>
          <w:lang w:eastAsia="ru-RU"/>
        </w:rPr>
        <w:t>М.П.</w:t>
      </w:r>
      <w:bookmarkStart w:id="0" w:name="footnote_back_1"/>
      <w:r w:rsidRPr="00E617C1">
        <w:rPr>
          <w:rFonts w:ascii="Times New Roman" w:eastAsia="Times New Roman" w:hAnsi="Times New Roman" w:cs="Times New Roman"/>
          <w:color w:val="000000"/>
          <w:sz w:val="24"/>
          <w:szCs w:val="24"/>
          <w:lang w:eastAsia="ru-RU"/>
        </w:rPr>
        <w:fldChar w:fldCharType="begin"/>
      </w:r>
      <w:r w:rsidRPr="00E617C1">
        <w:rPr>
          <w:rFonts w:ascii="Times New Roman" w:eastAsia="Times New Roman" w:hAnsi="Times New Roman" w:cs="Times New Roman"/>
          <w:color w:val="000000"/>
          <w:sz w:val="24"/>
          <w:szCs w:val="24"/>
          <w:lang w:eastAsia="ru-RU"/>
        </w:rPr>
        <w:instrText xml:space="preserve"> HYPERLINK "https://docviewer.yandex.ru/view/0/?*=mJoLnnshRE%2B2hjeWYJ9MCWR%2FyEB7InVybCI6Imh0dHA6Ly9wdHUuY3VzdG9tcy5ydS9hdHRhY2htZW50cy9hcnRpY2xlLzY0NDAvJUQwJTlGJUQxJTgwJUQwJUI4JUQwJUJCJUQwJUJFJUQwJUI2JUQwJUI1JUQwJUJEJUQwJUI4JUQwJUI1JTIwMS5kb2MiLCJ0aXRsZSI6ItCf0YDQuNC70L7QttC10L3QuNC1IDEuZG9jIiwidWlkIjoiMCIsInl1IjoiNTA0NjEzMTg0MTUwMjQ0MzkyNyIsIm5vaWZyYW1lIjp0cnVlLCJ0cyI6MTUwMjQ1ODgzODI4OX0%3D&amp;lang=ru" \l "footnote_1" </w:instrText>
      </w:r>
      <w:r w:rsidRPr="00E617C1">
        <w:rPr>
          <w:rFonts w:ascii="Times New Roman" w:eastAsia="Times New Roman" w:hAnsi="Times New Roman" w:cs="Times New Roman"/>
          <w:color w:val="000000"/>
          <w:sz w:val="24"/>
          <w:szCs w:val="24"/>
          <w:lang w:eastAsia="ru-RU"/>
        </w:rPr>
        <w:fldChar w:fldCharType="separate"/>
      </w:r>
      <w:r w:rsidRPr="00E617C1">
        <w:rPr>
          <w:rFonts w:ascii="Times New Roman" w:eastAsia="Times New Roman" w:hAnsi="Times New Roman" w:cs="Times New Roman"/>
          <w:color w:val="0000FF"/>
          <w:sz w:val="20"/>
          <w:szCs w:val="20"/>
          <w:u w:val="single"/>
          <w:vertAlign w:val="superscript"/>
          <w:lang w:eastAsia="ru-RU"/>
        </w:rPr>
        <w:t>1</w:t>
      </w:r>
      <w:r w:rsidRPr="00E617C1">
        <w:rPr>
          <w:rFonts w:ascii="Times New Roman" w:eastAsia="Times New Roman" w:hAnsi="Times New Roman" w:cs="Times New Roman"/>
          <w:color w:val="000000"/>
          <w:sz w:val="24"/>
          <w:szCs w:val="24"/>
          <w:lang w:eastAsia="ru-RU"/>
        </w:rPr>
        <w:fldChar w:fldCharType="end"/>
      </w:r>
      <w:bookmarkStart w:id="1" w:name="footnote_1"/>
      <w:bookmarkEnd w:id="0"/>
    </w:p>
    <w:p w:rsidR="00E617C1" w:rsidRPr="00731EE8" w:rsidRDefault="00E617C1" w:rsidP="00731EE8">
      <w:pPr>
        <w:shd w:val="clear" w:color="auto" w:fill="FFFFFF"/>
        <w:spacing w:before="239" w:after="100" w:afterAutospacing="1" w:line="240" w:lineRule="auto"/>
        <w:rPr>
          <w:rFonts w:ascii="yandex-sans" w:eastAsia="Times New Roman" w:hAnsi="yandex-sans" w:cs="Times New Roman"/>
          <w:color w:val="000000"/>
          <w:sz w:val="23"/>
          <w:szCs w:val="23"/>
          <w:lang w:eastAsia="ru-RU"/>
        </w:rPr>
      </w:pPr>
      <w:hyperlink r:id="rId5" w:anchor="footnote_back_1" w:history="1">
        <w:proofErr w:type="gramStart"/>
        <w:r w:rsidRPr="00E617C1">
          <w:rPr>
            <w:rFonts w:ascii="yandex-sans" w:eastAsia="Times New Roman" w:hAnsi="yandex-sans" w:cs="Times New Roman"/>
            <w:color w:val="0000FF"/>
            <w:sz w:val="20"/>
            <w:szCs w:val="20"/>
            <w:u w:val="single"/>
            <w:vertAlign w:val="superscript"/>
            <w:lang w:eastAsia="ru-RU"/>
          </w:rPr>
          <w:t>1</w:t>
        </w:r>
      </w:hyperlink>
      <w:bookmarkEnd w:id="1"/>
      <w:r w:rsidRPr="00E617C1">
        <w:rPr>
          <w:rFonts w:ascii="yandex-sans" w:eastAsia="Times New Roman" w:hAnsi="yandex-sans" w:cs="Times New Roman"/>
          <w:color w:val="000000"/>
          <w:sz w:val="23"/>
          <w:szCs w:val="23"/>
          <w:lang w:eastAsia="ru-RU"/>
        </w:rPr>
        <w:t> </w:t>
      </w:r>
      <w:r w:rsidRPr="00E617C1">
        <w:rPr>
          <w:rFonts w:ascii="Times New Roman" w:eastAsia="Times New Roman" w:hAnsi="Times New Roman" w:cs="Times New Roman"/>
          <w:color w:val="000000"/>
          <w:sz w:val="20"/>
          <w:szCs w:val="20"/>
          <w:lang w:eastAsia="ru-RU"/>
        </w:rPr>
        <w:t> Если</w:t>
      </w:r>
      <w:proofErr w:type="gramEnd"/>
      <w:r w:rsidRPr="00E617C1">
        <w:rPr>
          <w:rFonts w:ascii="Times New Roman" w:eastAsia="Times New Roman" w:hAnsi="Times New Roman" w:cs="Times New Roman"/>
          <w:color w:val="000000"/>
          <w:sz w:val="20"/>
          <w:szCs w:val="20"/>
          <w:lang w:eastAsia="ru-RU"/>
        </w:rPr>
        <w:t xml:space="preserve"> в соответствии с законодательством Российской Федерации лицо, подавшее заявление, должно иметь печать.</w:t>
      </w:r>
      <w:bookmarkStart w:id="2" w:name="_GoBack"/>
      <w:bookmarkEnd w:id="2"/>
    </w:p>
    <w:sectPr w:rsidR="00E617C1" w:rsidRPr="00731EE8" w:rsidSect="00731EE8">
      <w:pgSz w:w="11906" w:h="16838"/>
      <w:pgMar w:top="284"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70"/>
    <w:multiLevelType w:val="hybridMultilevel"/>
    <w:tmpl w:val="FC9EC14E"/>
    <w:lvl w:ilvl="0" w:tplc="48AA106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802F70"/>
    <w:multiLevelType w:val="hybridMultilevel"/>
    <w:tmpl w:val="0C3A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465899"/>
    <w:multiLevelType w:val="hybridMultilevel"/>
    <w:tmpl w:val="79540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60"/>
    <w:rsid w:val="000422CD"/>
    <w:rsid w:val="00047D46"/>
    <w:rsid w:val="000B3869"/>
    <w:rsid w:val="000C1716"/>
    <w:rsid w:val="000C4811"/>
    <w:rsid w:val="000C51C3"/>
    <w:rsid w:val="000D2FE2"/>
    <w:rsid w:val="001A50F0"/>
    <w:rsid w:val="001C0256"/>
    <w:rsid w:val="00225760"/>
    <w:rsid w:val="00237099"/>
    <w:rsid w:val="00292DDF"/>
    <w:rsid w:val="002F55A9"/>
    <w:rsid w:val="00314EF5"/>
    <w:rsid w:val="00343CFD"/>
    <w:rsid w:val="003539C8"/>
    <w:rsid w:val="003A022D"/>
    <w:rsid w:val="003D0500"/>
    <w:rsid w:val="003E720E"/>
    <w:rsid w:val="00454806"/>
    <w:rsid w:val="00464CC3"/>
    <w:rsid w:val="004801A5"/>
    <w:rsid w:val="004B2066"/>
    <w:rsid w:val="00532415"/>
    <w:rsid w:val="005373D4"/>
    <w:rsid w:val="00542826"/>
    <w:rsid w:val="00545A93"/>
    <w:rsid w:val="00551CE5"/>
    <w:rsid w:val="005945E8"/>
    <w:rsid w:val="005B3484"/>
    <w:rsid w:val="005B6BA7"/>
    <w:rsid w:val="006356A8"/>
    <w:rsid w:val="00731EE8"/>
    <w:rsid w:val="0078491B"/>
    <w:rsid w:val="00790A36"/>
    <w:rsid w:val="007D1C42"/>
    <w:rsid w:val="007E530A"/>
    <w:rsid w:val="007E7E5E"/>
    <w:rsid w:val="00862C42"/>
    <w:rsid w:val="008A3D39"/>
    <w:rsid w:val="0092179C"/>
    <w:rsid w:val="00952942"/>
    <w:rsid w:val="009723D3"/>
    <w:rsid w:val="009A7B05"/>
    <w:rsid w:val="009B44ED"/>
    <w:rsid w:val="009E1AB4"/>
    <w:rsid w:val="00A3336B"/>
    <w:rsid w:val="00A54B99"/>
    <w:rsid w:val="00A969C6"/>
    <w:rsid w:val="00AC385B"/>
    <w:rsid w:val="00AE60FF"/>
    <w:rsid w:val="00B0780B"/>
    <w:rsid w:val="00B45EA9"/>
    <w:rsid w:val="00B850DE"/>
    <w:rsid w:val="00B93D04"/>
    <w:rsid w:val="00BF41FD"/>
    <w:rsid w:val="00C0059A"/>
    <w:rsid w:val="00C1378B"/>
    <w:rsid w:val="00C370B1"/>
    <w:rsid w:val="00C44A0A"/>
    <w:rsid w:val="00C47AF6"/>
    <w:rsid w:val="00C66919"/>
    <w:rsid w:val="00D628A7"/>
    <w:rsid w:val="00D91D19"/>
    <w:rsid w:val="00DF0804"/>
    <w:rsid w:val="00E153E1"/>
    <w:rsid w:val="00E25DE5"/>
    <w:rsid w:val="00E27B7F"/>
    <w:rsid w:val="00E27F1B"/>
    <w:rsid w:val="00E47BA1"/>
    <w:rsid w:val="00E617C1"/>
    <w:rsid w:val="00EB066E"/>
    <w:rsid w:val="00EB28E3"/>
    <w:rsid w:val="00EC23D3"/>
    <w:rsid w:val="00EC7A9F"/>
    <w:rsid w:val="00EE7587"/>
    <w:rsid w:val="00F077CD"/>
    <w:rsid w:val="00F1491C"/>
    <w:rsid w:val="00F23A02"/>
    <w:rsid w:val="00F423E5"/>
    <w:rsid w:val="00F52297"/>
    <w:rsid w:val="00F94A00"/>
    <w:rsid w:val="00FA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11BD-5F84-4184-BC8D-1F8B26EC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1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7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17C1"/>
    <w:pPr>
      <w:ind w:left="720"/>
      <w:contextualSpacing/>
    </w:pPr>
  </w:style>
  <w:style w:type="paragraph" w:customStyle="1" w:styleId="p1">
    <w:name w:val="p1"/>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61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617C1"/>
    <w:rPr>
      <w:color w:val="0000FF"/>
      <w:u w:val="single"/>
    </w:rPr>
  </w:style>
  <w:style w:type="character" w:customStyle="1" w:styleId="s1">
    <w:name w:val="s1"/>
    <w:basedOn w:val="a0"/>
    <w:rsid w:val="00E6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660613">
      <w:bodyDiv w:val="1"/>
      <w:marLeft w:val="0"/>
      <w:marRight w:val="0"/>
      <w:marTop w:val="0"/>
      <w:marBottom w:val="0"/>
      <w:divBdr>
        <w:top w:val="none" w:sz="0" w:space="0" w:color="auto"/>
        <w:left w:val="none" w:sz="0" w:space="0" w:color="auto"/>
        <w:bottom w:val="none" w:sz="0" w:space="0" w:color="auto"/>
        <w:right w:val="none" w:sz="0" w:space="0" w:color="auto"/>
      </w:divBdr>
    </w:div>
    <w:div w:id="1461991502">
      <w:bodyDiv w:val="1"/>
      <w:marLeft w:val="0"/>
      <w:marRight w:val="0"/>
      <w:marTop w:val="0"/>
      <w:marBottom w:val="0"/>
      <w:divBdr>
        <w:top w:val="none" w:sz="0" w:space="0" w:color="auto"/>
        <w:left w:val="none" w:sz="0" w:space="0" w:color="auto"/>
        <w:bottom w:val="none" w:sz="0" w:space="0" w:color="auto"/>
        <w:right w:val="none" w:sz="0" w:space="0" w:color="auto"/>
      </w:divBdr>
      <w:divsChild>
        <w:div w:id="573515654">
          <w:marLeft w:val="0"/>
          <w:marRight w:val="0"/>
          <w:marTop w:val="0"/>
          <w:marBottom w:val="0"/>
          <w:divBdr>
            <w:top w:val="none" w:sz="0" w:space="0" w:color="auto"/>
            <w:left w:val="none" w:sz="0" w:space="0" w:color="auto"/>
            <w:bottom w:val="none" w:sz="0" w:space="0" w:color="auto"/>
            <w:right w:val="none" w:sz="0" w:space="0" w:color="auto"/>
          </w:divBdr>
        </w:div>
      </w:divsChild>
    </w:div>
    <w:div w:id="1802263531">
      <w:bodyDiv w:val="1"/>
      <w:marLeft w:val="0"/>
      <w:marRight w:val="0"/>
      <w:marTop w:val="0"/>
      <w:marBottom w:val="0"/>
      <w:divBdr>
        <w:top w:val="none" w:sz="0" w:space="0" w:color="auto"/>
        <w:left w:val="none" w:sz="0" w:space="0" w:color="auto"/>
        <w:bottom w:val="none" w:sz="0" w:space="0" w:color="auto"/>
        <w:right w:val="none" w:sz="0" w:space="0" w:color="auto"/>
      </w:divBdr>
      <w:divsChild>
        <w:div w:id="1536967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viewer.yandex.ru/view/0/?*=mJoLnnshRE%2B2hjeWYJ9MCWR%2FyEB7InVybCI6Imh0dHA6Ly9wdHUuY3VzdG9tcy5ydS9hdHRhY2htZW50cy9hcnRpY2xlLzY0NDAvJUQwJTlGJUQxJTgwJUQwJUI4JUQwJUJCJUQwJUJFJUQwJUI2JUQwJUI1JUQwJUJEJUQwJUI4JUQwJUI1JTIwMS5kb2MiLCJ0aXRsZSI6ItCf0YDQuNC70L7QttC10L3QuNC1IDEuZG9jIiwidWlkIjoiMCIsInl1IjoiNTA0NjEzMTg0MTUwMjQ0MzkyNyIsIm5vaWZyYW1lIjp0cnVlLCJ0cyI6MTUwMjQ1ODgzODI4OX0%3D&amp;la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2017-08-11T13:32:00Z</dcterms:created>
  <dcterms:modified xsi:type="dcterms:W3CDTF">2017-08-18T09:11:00Z</dcterms:modified>
</cp:coreProperties>
</file>